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A741C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«БАЛЕЙСКИЙ РАЙОН» 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№ 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81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  <w:r w:rsidRPr="005E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 Балейского</w:t>
      </w:r>
      <w:r w:rsidRPr="005E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 на </w:t>
      </w:r>
      <w:r w:rsidRPr="005E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- 2028</w:t>
      </w:r>
      <w:r w:rsidRPr="005E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постановлением администрации муниципального района «Балейский район»</w:t>
      </w:r>
    </w:p>
    <w:p w:rsidR="000B2555" w:rsidRPr="00AE5FFA" w:rsidRDefault="000B2555" w:rsidP="0081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октября 2023 года № 654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55" w:rsidRPr="00AE5FFA" w:rsidRDefault="000B2555" w:rsidP="000B2555">
      <w:pPr>
        <w:tabs>
          <w:tab w:val="left" w:pos="7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02 марта 2020 года № 64, в целях приведения 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«Молодежь Балейского района (2019-2023 годы)», утвержденной постановлением администрации муниципального района «Балейский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2023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654, 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  <w:proofErr w:type="gramEnd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«Балейский район»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№ 364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 решение Совета муниципального района «Балейский район»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№343 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"Балейский район" на 2024 год и плановый период 2025 и 2026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статьей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</w:t>
      </w:r>
      <w:proofErr w:type="gramStart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 я е т: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прилагаемые изменения, которые вносятся в муниципальную программу «Молодежь Балейского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2024-2028 годы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«Балейский район» от 12 октября 2023 года № 654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«Балейский район» по социальным вопросам Т.Р. Соловьеву.</w:t>
      </w:r>
    </w:p>
    <w:p w:rsidR="005A741C" w:rsidRPr="005A741C" w:rsidRDefault="005A741C" w:rsidP="005A741C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741C"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A741C" w:rsidRPr="005A741C" w:rsidRDefault="005A741C" w:rsidP="005A741C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741C">
        <w:rPr>
          <w:rFonts w:ascii="Times New Roman" w:eastAsia="Calibri" w:hAnsi="Times New Roman" w:cs="Times New Roman"/>
          <w:sz w:val="28"/>
          <w:szCs w:val="28"/>
        </w:rPr>
        <w:t>4. Информацию об обнародовании направить в газету «Балейская новь».</w:t>
      </w:r>
    </w:p>
    <w:p w:rsidR="005A741C" w:rsidRDefault="005A741C" w:rsidP="005A74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A741C" w:rsidRPr="005A741C" w:rsidRDefault="005A741C" w:rsidP="005A74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1C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обнародования.</w:t>
      </w: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0B2555" w:rsidRPr="00AE5FFA" w:rsidRDefault="000B2555" w:rsidP="000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«Балейский район»                                                                      Е.В. Ушаков</w:t>
      </w: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Исп.: Щербакова Е.Б.</w:t>
      </w: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Тел.: 8 (30232) 5-15-63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555" w:rsidRPr="00AE5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«Балейский район» </w:t>
      </w:r>
    </w:p>
    <w:p w:rsidR="000B2555" w:rsidRPr="00AE5FFA" w:rsidRDefault="000B2555" w:rsidP="000B2555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E550C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bookmarkStart w:id="0" w:name="_GoBack"/>
      <w:bookmarkEnd w:id="0"/>
    </w:p>
    <w:p w:rsidR="000B2555" w:rsidRPr="00AE5FFA" w:rsidRDefault="000B2555" w:rsidP="000B2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муниципальную программу 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ежь Балейского района  на 2024-2028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утвержденную постановлением администрации муниципального района «Балейский район»</w:t>
      </w:r>
    </w:p>
    <w:p w:rsidR="000B2555" w:rsidRPr="00AE5FFA" w:rsidRDefault="000B2555" w:rsidP="000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 октября 2023 года № 654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2555" w:rsidRPr="00AE5FFA" w:rsidRDefault="000B2555" w:rsidP="000B2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555" w:rsidRPr="00AE5FFA" w:rsidRDefault="000B2555" w:rsidP="000B25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FFA">
        <w:rPr>
          <w:rFonts w:ascii="Times New Roman" w:eastAsia="Calibri" w:hAnsi="Times New Roman" w:cs="Times New Roman"/>
          <w:bCs/>
          <w:sz w:val="28"/>
          <w:szCs w:val="28"/>
        </w:rPr>
        <w:t>1. Строку «Финансовое обеспечение муниципальной программы» Паспорта программы изложить в следующей редакции:</w:t>
      </w:r>
    </w:p>
    <w:p w:rsidR="000B2555" w:rsidRPr="00AE5FFA" w:rsidRDefault="000B2555" w:rsidP="000B2555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705"/>
      </w:tblGrid>
      <w:tr w:rsidR="000B2555" w:rsidRPr="00AE5FFA" w:rsidTr="00875381">
        <w:trPr>
          <w:trHeight w:val="1854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</w:t>
            </w:r>
          </w:p>
          <w:p w:rsidR="000B2555" w:rsidRPr="00AE5FFA" w:rsidRDefault="000B2555" w:rsidP="00875381">
            <w:pPr>
              <w:tabs>
                <w:tab w:val="left" w:pos="7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— 0,0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—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год— 0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— 15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0B2555" w:rsidRPr="00AE5FFA" w:rsidRDefault="000B2555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— 15</w:t>
            </w: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</w:tc>
      </w:tr>
    </w:tbl>
    <w:p w:rsidR="000B2555" w:rsidRPr="00AE5FFA" w:rsidRDefault="000B2555" w:rsidP="000B2555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p w:rsidR="000B2555" w:rsidRPr="00AE5FFA" w:rsidRDefault="000B2555" w:rsidP="000B2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3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«Перечень основных мероприятий (мероприятий)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«Молодежь Балейского района на 2024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годы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3156E" w:rsidRPr="005E4409" w:rsidRDefault="0073156E" w:rsidP="007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927"/>
        <w:gridCol w:w="917"/>
        <w:gridCol w:w="642"/>
        <w:gridCol w:w="642"/>
        <w:gridCol w:w="919"/>
        <w:gridCol w:w="642"/>
        <w:gridCol w:w="642"/>
        <w:gridCol w:w="367"/>
        <w:gridCol w:w="367"/>
        <w:gridCol w:w="367"/>
        <w:gridCol w:w="367"/>
        <w:gridCol w:w="367"/>
      </w:tblGrid>
      <w:tr w:rsidR="0073156E" w:rsidRPr="005E4409" w:rsidTr="00875381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E4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4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задачи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Исполнитель/соисполнитель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Начало выполнения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Непосредственный результат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Базовое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значение показателя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Плановое значение показателя</w:t>
            </w:r>
          </w:p>
        </w:tc>
      </w:tr>
      <w:tr w:rsidR="0073156E" w:rsidRPr="005E4409" w:rsidTr="00875381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2027</w:t>
            </w:r>
          </w:p>
        </w:tc>
      </w:tr>
      <w:tr w:rsidR="0073156E" w:rsidRPr="005E4409" w:rsidTr="00875381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3156E" w:rsidRPr="005E4409" w:rsidTr="00875381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3156E" w:rsidRPr="005E4409" w:rsidTr="00875381">
        <w:trPr>
          <w:trHeight w:val="36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F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овлечение молодежи в общественно-политическую  и социально-экономическую жизнь </w:t>
            </w:r>
            <w:r w:rsidRPr="006F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Гражданин России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5A741C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</w:t>
            </w:r>
            <w:r w:rsidR="0073156E"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«Балейский район»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3156E" w:rsidRPr="005E4409" w:rsidTr="00875381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. Молодая семья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156E" w:rsidRPr="005E4409" w:rsidTr="00875381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F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оздание условий для выявления и поддержки активной и талантливой молодежи  района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молодых и активных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1C" w:rsidRPr="005E4409" w:rsidRDefault="005A741C" w:rsidP="005A7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</w:t>
            </w: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«Балейский район»</w:t>
            </w:r>
          </w:p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3156E" w:rsidRPr="005E4409" w:rsidTr="00875381">
        <w:trPr>
          <w:trHeight w:val="3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4A032E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4A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 здорового образа жизни молодежи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Здоровое поколение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5A741C" w:rsidP="005A7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района</w:t>
            </w: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6E" w:rsidRPr="005E4409" w:rsidRDefault="0073156E" w:rsidP="008753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73156E" w:rsidRPr="005E4409" w:rsidRDefault="0073156E" w:rsidP="007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6E" w:rsidRPr="0073156E" w:rsidRDefault="0073156E" w:rsidP="00731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Раздел 9</w:t>
      </w:r>
      <w:r w:rsidRPr="00AE5F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«Финансовое обеспечение реализации муниципальной </w:t>
      </w:r>
      <w:r w:rsidRPr="0073156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программы </w:t>
      </w:r>
      <w:r w:rsidRPr="007315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 Балейского района  на 2024 - 2028 годы»</w:t>
      </w:r>
      <w:r w:rsidRPr="0073156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 изложить в новой редакции:</w:t>
      </w:r>
    </w:p>
    <w:p w:rsidR="0073156E" w:rsidRPr="00B01EFA" w:rsidRDefault="0073156E" w:rsidP="0073156E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677" w:type="pct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9"/>
        <w:gridCol w:w="708"/>
        <w:gridCol w:w="717"/>
        <w:gridCol w:w="842"/>
        <w:gridCol w:w="708"/>
        <w:gridCol w:w="708"/>
        <w:gridCol w:w="853"/>
      </w:tblGrid>
      <w:tr w:rsidR="0073156E" w:rsidRPr="00B01EFA" w:rsidTr="00875381">
        <w:trPr>
          <w:trHeight w:val="46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156E" w:rsidRPr="00B01EFA" w:rsidTr="00875381">
        <w:trPr>
          <w:trHeight w:val="52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56E" w:rsidRPr="00B01EFA" w:rsidTr="00875381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  <w:t>Гражданин России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Проведение акций различной тематической направленности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Торжественное вручение паспортов, приуроченное к празднованию Дня Российского флага и Дню Конституции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73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ind w:hanging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Мероприятия, посвященные празднованию Дня Победы (Вахта памяти)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Районный смотр - конкурс песни и строя среди образовательных организаций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День призывника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Pr="00B01E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Ежегодная предновогодняя встреча Главы МР «Балейский район»  с молодежью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</w:t>
            </w:r>
            <w:r w:rsidRPr="00B01E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Участие в межрайонных и краевых слетах  молодежных волонтерских движений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  <w:r w:rsidRPr="00B01E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  <w:t xml:space="preserve"> 1.2. Молодая семья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Чествование молодоженов и семейных пар, берегущих семейный очаг и традиции в День семьи, любви и верности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731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  <w:t>Творчество молодых и активных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Pr="00B01EFA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Мероприятия, посвященные празднованию юбилейных дат города и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B0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  <w:r w:rsidR="0073156E" w:rsidRPr="00B01E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Проведение диско-программ для молодежи (Работа передвижного творческого фургона «Мы вместе»)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DF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  <w:r w:rsidR="00DF05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Районный слет волонтеров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6E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Приобретение картриджей, фотобумаги, краски на цветной принтер для изготовления грамот,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lastRenderedPageBreak/>
              <w:t>благодарностей и фотографий, печатной продукции, используемой во время проведения акций, мероприятий различной направленности.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0,00</w:t>
            </w:r>
          </w:p>
        </w:tc>
      </w:tr>
      <w:tr w:rsidR="0073156E" w:rsidRPr="00B01EFA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B01EFA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  <w:r w:rsidRPr="00B01E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F92583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 3. </w:t>
            </w:r>
            <w:r w:rsidRPr="00F92583"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  <w:t>Здоровое поколение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432F17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 w:rsidRPr="00432F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432F17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432F17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432F1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432F1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432F17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73156E" w:rsidRPr="00F92583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92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Pr="00F92583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Проведение районной спартакиады «Граница»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  <w:r w:rsidR="00731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,00</w:t>
            </w:r>
          </w:p>
        </w:tc>
      </w:tr>
      <w:tr w:rsidR="0073156E" w:rsidRPr="00F92583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Проведение  молодежной военно-спортивной игры «Зарница»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  <w:r w:rsidR="00731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,00</w:t>
            </w:r>
          </w:p>
        </w:tc>
      </w:tr>
      <w:tr w:rsidR="0073156E" w:rsidRPr="00F92583" w:rsidTr="00875381">
        <w:trPr>
          <w:trHeight w:val="1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6E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Районная спартакиада молодых педагогов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F92583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</w:t>
            </w:r>
            <w:r w:rsidR="007315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,00</w:t>
            </w:r>
          </w:p>
        </w:tc>
      </w:tr>
      <w:tr w:rsidR="0073156E" w:rsidRPr="00F92583" w:rsidTr="00875381">
        <w:trPr>
          <w:trHeight w:val="104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522727" w:rsidRDefault="0073156E" w:rsidP="0087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</w:pPr>
            <w:r w:rsidRPr="005227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16"/>
                <w:lang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52272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2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E" w:rsidRPr="0052272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52272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6E" w:rsidRPr="0052272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522727" w:rsidRDefault="0073156E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6E" w:rsidRPr="00522727" w:rsidRDefault="00DF058A" w:rsidP="0087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</w:t>
            </w:r>
            <w:r w:rsidR="0073156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0,00</w:t>
            </w:r>
          </w:p>
        </w:tc>
      </w:tr>
    </w:tbl>
    <w:p w:rsidR="0073156E" w:rsidRDefault="0073156E" w:rsidP="0073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6E" w:rsidRPr="00E800C0" w:rsidRDefault="0073156E" w:rsidP="00731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E800C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800C0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C33C6" w:rsidRDefault="006C33C6"/>
    <w:sectPr w:rsidR="006C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414"/>
    <w:multiLevelType w:val="multilevel"/>
    <w:tmpl w:val="19124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5"/>
    <w:rsid w:val="000B2555"/>
    <w:rsid w:val="005A741C"/>
    <w:rsid w:val="006C33C6"/>
    <w:rsid w:val="0073156E"/>
    <w:rsid w:val="008111ED"/>
    <w:rsid w:val="00BE550C"/>
    <w:rsid w:val="00D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cp:lastPrinted>2024-04-16T07:25:00Z</cp:lastPrinted>
  <dcterms:created xsi:type="dcterms:W3CDTF">2024-04-24T08:23:00Z</dcterms:created>
  <dcterms:modified xsi:type="dcterms:W3CDTF">2024-04-24T08:23:00Z</dcterms:modified>
</cp:coreProperties>
</file>